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61" w:rsidRPr="00271261" w:rsidRDefault="00271261" w:rsidP="0027126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271261">
        <w:rPr>
          <w:rFonts w:ascii="Arial" w:hAnsi="Arial" w:cs="Arial"/>
          <w:b/>
          <w:sz w:val="22"/>
          <w:szCs w:val="22"/>
        </w:rPr>
        <w:t>Appendix: Labour market data</w:t>
      </w:r>
    </w:p>
    <w:p w:rsidR="00271261" w:rsidRPr="00271261" w:rsidRDefault="00271261" w:rsidP="00271261">
      <w:pPr>
        <w:jc w:val="both"/>
        <w:rPr>
          <w:rFonts w:ascii="Arial" w:hAnsi="Arial" w:cs="Arial"/>
          <w:b/>
          <w:sz w:val="22"/>
          <w:szCs w:val="22"/>
        </w:rPr>
      </w:pPr>
    </w:p>
    <w:p w:rsidR="00271261" w:rsidRPr="00271261" w:rsidRDefault="00271261" w:rsidP="00271261">
      <w:pPr>
        <w:jc w:val="both"/>
        <w:rPr>
          <w:rFonts w:ascii="Arial" w:hAnsi="Arial" w:cs="Arial"/>
          <w:b/>
          <w:sz w:val="22"/>
          <w:szCs w:val="22"/>
        </w:rPr>
      </w:pPr>
      <w:r w:rsidRPr="00271261">
        <w:rPr>
          <w:rFonts w:ascii="Arial" w:hAnsi="Arial" w:cs="Arial"/>
          <w:b/>
          <w:sz w:val="22"/>
          <w:szCs w:val="22"/>
        </w:rPr>
        <w:t>September Household Labour Force Survey</w:t>
      </w:r>
    </w:p>
    <w:p w:rsidR="00271261" w:rsidRPr="00271261" w:rsidRDefault="00271261" w:rsidP="00271261">
      <w:pPr>
        <w:jc w:val="both"/>
        <w:rPr>
          <w:rFonts w:ascii="Arial" w:hAnsi="Arial" w:cs="Arial"/>
          <w:sz w:val="22"/>
          <w:szCs w:val="22"/>
        </w:rPr>
      </w:pPr>
      <w:r w:rsidRPr="00271261">
        <w:rPr>
          <w:rFonts w:ascii="Arial" w:hAnsi="Arial" w:cs="Arial"/>
          <w:sz w:val="22"/>
          <w:szCs w:val="22"/>
        </w:rPr>
        <w:t>Over the years, the NEET rate and the unemployment rate in Canterbury have been better than the rates in New Zealand as a whole.  But while the NEET rate is now improving in the country as the labour market improves, it has deteriorated in Christchurch.</w:t>
      </w:r>
    </w:p>
    <w:p w:rsidR="00271261" w:rsidRPr="00271261" w:rsidRDefault="00271261" w:rsidP="00271261">
      <w:pPr>
        <w:jc w:val="both"/>
        <w:rPr>
          <w:rFonts w:ascii="Arial" w:hAnsi="Arial" w:cs="Arial"/>
          <w:sz w:val="22"/>
          <w:szCs w:val="22"/>
        </w:rPr>
      </w:pPr>
    </w:p>
    <w:p w:rsidR="00271261" w:rsidRPr="00271261" w:rsidRDefault="00271261" w:rsidP="00271261">
      <w:pPr>
        <w:jc w:val="both"/>
        <w:rPr>
          <w:rFonts w:ascii="Arial" w:hAnsi="Arial" w:cs="Arial"/>
          <w:sz w:val="22"/>
          <w:szCs w:val="22"/>
          <w:lang w:val="en-NZ"/>
        </w:rPr>
      </w:pPr>
      <w:r w:rsidRPr="00271261">
        <w:rPr>
          <w:rFonts w:ascii="Arial" w:hAnsi="Arial" w:cs="Arial"/>
          <w:sz w:val="22"/>
          <w:szCs w:val="22"/>
        </w:rPr>
        <w:t>While the percentage of 15-24 year olds who are NEET dropped fractionally from 8.7% to 8.6% in the country as a whole between September 2010 and September 2011, in Canterbury, the NEET rate rose – from 5.8% to 6.1%.</w:t>
      </w:r>
    </w:p>
    <w:p w:rsidR="00271261" w:rsidRPr="00271261" w:rsidRDefault="00271261" w:rsidP="00271261">
      <w:pPr>
        <w:jc w:val="both"/>
        <w:rPr>
          <w:rFonts w:ascii="Arial" w:hAnsi="Arial" w:cs="Arial"/>
          <w:sz w:val="22"/>
          <w:szCs w:val="22"/>
          <w:lang w:val="en-NZ"/>
        </w:rPr>
      </w:pPr>
    </w:p>
    <w:p w:rsidR="00271261" w:rsidRPr="00271261" w:rsidRDefault="00271261" w:rsidP="00271261">
      <w:pPr>
        <w:jc w:val="both"/>
        <w:rPr>
          <w:rFonts w:ascii="Arial" w:hAnsi="Arial" w:cs="Arial"/>
          <w:sz w:val="22"/>
          <w:szCs w:val="22"/>
          <w:lang w:val="en-NZ"/>
        </w:rPr>
      </w:pPr>
      <w:r w:rsidRPr="00271261">
        <w:rPr>
          <w:rFonts w:ascii="Arial" w:hAnsi="Arial" w:cs="Arial"/>
          <w:sz w:val="22"/>
          <w:szCs w:val="22"/>
          <w:lang w:val="en-NZ"/>
        </w:rPr>
        <w:t>The deterioration in the Canterbury NEET rate needs unpicking.  Data from the Household Labour Force Survey shows that between September 2010 and September 2011:</w:t>
      </w:r>
    </w:p>
    <w:p w:rsidR="00271261" w:rsidRPr="00271261" w:rsidRDefault="00271261" w:rsidP="00271261">
      <w:pPr>
        <w:jc w:val="both"/>
        <w:rPr>
          <w:rFonts w:ascii="Arial" w:hAnsi="Arial" w:cs="Arial"/>
          <w:sz w:val="22"/>
          <w:szCs w:val="22"/>
          <w:lang w:val="en-NZ"/>
        </w:rPr>
      </w:pPr>
    </w:p>
    <w:p w:rsidR="00271261" w:rsidRPr="00271261" w:rsidRDefault="00271261" w:rsidP="002712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NZ"/>
        </w:rPr>
      </w:pPr>
      <w:r w:rsidRPr="00271261">
        <w:rPr>
          <w:rFonts w:ascii="Arial" w:hAnsi="Arial" w:cs="Arial"/>
          <w:sz w:val="22"/>
          <w:szCs w:val="22"/>
          <w:lang w:val="en-NZ"/>
        </w:rPr>
        <w:t>The number of people aged 15-24 in greater Christchurch has fallen by 7%</w:t>
      </w:r>
    </w:p>
    <w:p w:rsidR="00271261" w:rsidRPr="00271261" w:rsidRDefault="00271261" w:rsidP="002712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NZ"/>
        </w:rPr>
      </w:pPr>
      <w:r w:rsidRPr="00271261">
        <w:rPr>
          <w:rFonts w:ascii="Arial" w:hAnsi="Arial" w:cs="Arial"/>
          <w:sz w:val="22"/>
          <w:szCs w:val="22"/>
          <w:lang w:val="en-NZ"/>
        </w:rPr>
        <w:t>The number of young people in employment has dropped by 22%</w:t>
      </w:r>
    </w:p>
    <w:p w:rsidR="00271261" w:rsidRPr="00271261" w:rsidRDefault="00271261" w:rsidP="002712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NZ"/>
        </w:rPr>
      </w:pPr>
      <w:r w:rsidRPr="00271261">
        <w:rPr>
          <w:rFonts w:ascii="Arial" w:hAnsi="Arial" w:cs="Arial"/>
          <w:sz w:val="22"/>
          <w:szCs w:val="22"/>
          <w:lang w:val="en-NZ"/>
        </w:rPr>
        <w:t>The number not in the labour force is up 17%</w:t>
      </w:r>
    </w:p>
    <w:p w:rsidR="00271261" w:rsidRPr="00271261" w:rsidRDefault="00271261" w:rsidP="002712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NZ"/>
        </w:rPr>
      </w:pPr>
      <w:r w:rsidRPr="00271261">
        <w:rPr>
          <w:rFonts w:ascii="Arial" w:hAnsi="Arial" w:cs="Arial"/>
          <w:sz w:val="22"/>
          <w:szCs w:val="22"/>
          <w:lang w:val="en-NZ"/>
        </w:rPr>
        <w:t>The number in education has been stable, with greater numbers in the school system balancing the fall off in tertiary enrolments in 2011.</w:t>
      </w:r>
    </w:p>
    <w:p w:rsidR="00271261" w:rsidRPr="00271261" w:rsidRDefault="00271261" w:rsidP="00271261">
      <w:pPr>
        <w:jc w:val="both"/>
        <w:rPr>
          <w:rFonts w:ascii="Arial" w:hAnsi="Arial" w:cs="Arial"/>
          <w:sz w:val="22"/>
          <w:szCs w:val="22"/>
          <w:lang w:val="en-NZ"/>
        </w:rPr>
      </w:pPr>
    </w:p>
    <w:p w:rsidR="00271261" w:rsidRPr="00271261" w:rsidRDefault="00271261" w:rsidP="00271261">
      <w:pPr>
        <w:ind w:hanging="284"/>
        <w:jc w:val="both"/>
        <w:rPr>
          <w:rFonts w:ascii="Arial" w:hAnsi="Arial" w:cs="Arial"/>
          <w:b/>
          <w:sz w:val="20"/>
          <w:szCs w:val="20"/>
          <w:lang w:val="en-NZ"/>
        </w:rPr>
      </w:pPr>
      <w:r w:rsidRPr="00271261">
        <w:rPr>
          <w:rFonts w:ascii="Arial" w:hAnsi="Arial" w:cs="Arial"/>
          <w:b/>
          <w:sz w:val="20"/>
          <w:szCs w:val="20"/>
          <w:lang w:val="en-NZ"/>
        </w:rPr>
        <w:t>Figure 1: Percentage of the population aged 15-24 who are:</w:t>
      </w:r>
    </w:p>
    <w:p w:rsidR="00271261" w:rsidRPr="00271261" w:rsidRDefault="00271261" w:rsidP="00271261">
      <w:pPr>
        <w:ind w:hanging="284"/>
        <w:jc w:val="both"/>
        <w:rPr>
          <w:rFonts w:ascii="Arial" w:hAnsi="Arial" w:cs="Arial"/>
          <w:b/>
          <w:sz w:val="20"/>
          <w:szCs w:val="20"/>
          <w:lang w:val="en-NZ"/>
        </w:rPr>
      </w:pPr>
      <w:proofErr w:type="gramStart"/>
      <w:r w:rsidRPr="00271261">
        <w:rPr>
          <w:rFonts w:ascii="Arial" w:hAnsi="Arial" w:cs="Arial"/>
          <w:b/>
          <w:sz w:val="20"/>
          <w:szCs w:val="20"/>
          <w:lang w:val="en-NZ"/>
        </w:rPr>
        <w:t>a</w:t>
      </w:r>
      <w:proofErr w:type="gramEnd"/>
      <w:r w:rsidRPr="00271261">
        <w:rPr>
          <w:rFonts w:ascii="Arial" w:hAnsi="Arial" w:cs="Arial"/>
          <w:b/>
          <w:sz w:val="20"/>
          <w:szCs w:val="20"/>
          <w:lang w:val="en-NZ"/>
        </w:rPr>
        <w:t xml:space="preserve">    not in education, employment or training (NEET)   b    in formal education</w:t>
      </w:r>
    </w:p>
    <w:p w:rsidR="00271261" w:rsidRPr="00271261" w:rsidRDefault="00271261" w:rsidP="00271261">
      <w:pPr>
        <w:jc w:val="both"/>
        <w:rPr>
          <w:rFonts w:ascii="Arial" w:hAnsi="Arial" w:cs="Arial"/>
          <w:sz w:val="22"/>
          <w:szCs w:val="22"/>
          <w:lang w:val="en-NZ"/>
        </w:rPr>
      </w:pPr>
    </w:p>
    <w:tbl>
      <w:tblPr>
        <w:tblStyle w:val="TableGrid"/>
        <w:tblW w:w="1037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5429"/>
      </w:tblGrid>
      <w:tr w:rsidR="00271261" w:rsidRPr="00271261" w:rsidTr="00C55335">
        <w:trPr>
          <w:trHeight w:val="5824"/>
        </w:trPr>
        <w:tc>
          <w:tcPr>
            <w:tcW w:w="4640" w:type="dxa"/>
          </w:tcPr>
          <w:p w:rsidR="00271261" w:rsidRPr="00271261" w:rsidRDefault="00271261" w:rsidP="00C55335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271261"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w:drawing>
                <wp:inline distT="0" distB="0" distL="0" distR="0">
                  <wp:extent cx="3000375" cy="351472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5730" w:type="dxa"/>
          </w:tcPr>
          <w:p w:rsidR="00271261" w:rsidRPr="00271261" w:rsidRDefault="00271261" w:rsidP="00C55335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271261"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w:drawing>
                <wp:inline distT="0" distB="0" distL="0" distR="0">
                  <wp:extent cx="3038475" cy="3752850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271261" w:rsidRPr="00271261" w:rsidRDefault="00271261" w:rsidP="00271261">
      <w:pPr>
        <w:jc w:val="both"/>
        <w:rPr>
          <w:rFonts w:ascii="Arial" w:hAnsi="Arial" w:cs="Arial"/>
          <w:sz w:val="22"/>
          <w:szCs w:val="22"/>
          <w:lang w:val="en-NZ"/>
        </w:rPr>
      </w:pPr>
    </w:p>
    <w:p w:rsidR="00BE6257" w:rsidRPr="000B0DBE" w:rsidRDefault="00271261" w:rsidP="000B0DBE">
      <w:pPr>
        <w:jc w:val="both"/>
        <w:rPr>
          <w:rFonts w:ascii="Arial" w:hAnsi="Arial" w:cs="Arial"/>
          <w:sz w:val="22"/>
          <w:szCs w:val="22"/>
          <w:lang w:val="en-NZ"/>
        </w:rPr>
      </w:pPr>
      <w:r w:rsidRPr="00271261">
        <w:rPr>
          <w:rFonts w:ascii="Arial" w:hAnsi="Arial" w:cs="Arial"/>
          <w:sz w:val="22"/>
          <w:szCs w:val="22"/>
          <w:lang w:val="en-NZ"/>
        </w:rPr>
        <w:t xml:space="preserve">These facts suggest that we shouldn’t focus solely on the NEET rate – the extent of the rise in the NEET rate has been softened by the drop in the Canterbury youth population and by increased disengagement from the labour market – </w:t>
      </w:r>
      <w:proofErr w:type="spellStart"/>
      <w:r w:rsidRPr="00271261">
        <w:rPr>
          <w:rFonts w:ascii="Arial" w:hAnsi="Arial" w:cs="Arial"/>
          <w:sz w:val="22"/>
          <w:szCs w:val="22"/>
          <w:lang w:val="en-NZ"/>
        </w:rPr>
        <w:t>ie</w:t>
      </w:r>
      <w:proofErr w:type="spellEnd"/>
      <w:r w:rsidRPr="00271261">
        <w:rPr>
          <w:rFonts w:ascii="Arial" w:hAnsi="Arial" w:cs="Arial"/>
          <w:sz w:val="22"/>
          <w:szCs w:val="22"/>
          <w:lang w:val="en-NZ"/>
        </w:rPr>
        <w:t xml:space="preserve"> the rise in those who are not in the labour force.  At the same time, the number of young people in </w:t>
      </w:r>
      <w:r w:rsidR="000B0DBE">
        <w:rPr>
          <w:rFonts w:ascii="Arial" w:hAnsi="Arial" w:cs="Arial"/>
          <w:sz w:val="22"/>
          <w:szCs w:val="22"/>
          <w:lang w:val="en-NZ"/>
        </w:rPr>
        <w:t>employment has reduced sharply.</w:t>
      </w:r>
    </w:p>
    <w:sectPr w:rsidR="00BE6257" w:rsidRPr="000B0DBE" w:rsidSect="00175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0D26"/>
    <w:multiLevelType w:val="hybridMultilevel"/>
    <w:tmpl w:val="161484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71261"/>
    <w:rsid w:val="000B0DBE"/>
    <w:rsid w:val="00175D26"/>
    <w:rsid w:val="00271261"/>
    <w:rsid w:val="006D103D"/>
    <w:rsid w:val="007F4C6B"/>
    <w:rsid w:val="00A34023"/>
    <w:rsid w:val="00BE6257"/>
    <w:rsid w:val="00F2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26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261"/>
    <w:pPr>
      <w:ind w:left="720"/>
      <w:contextualSpacing/>
    </w:pPr>
  </w:style>
  <w:style w:type="table" w:styleId="TableGrid">
    <w:name w:val="Table Grid"/>
    <w:basedOn w:val="TableNormal"/>
    <w:rsid w:val="00271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1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26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cfs02\CHCHEarthquake\Post%20Compulsory\Earthquake%20recovery\Data%20and%20background%20analysis\JOB-02052%20mid-Canterbury%20NEET%20September%20quarter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cfs02\CHCHEarthquake\Post%20Compulsory\Earthquake%20recovery\Data%20and%20background%20analysis\JOB-02052%20mid-Canterbury%20NEET%20September%20quarte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NZ"/>
  <c:chart>
    <c:plotArea>
      <c:layout/>
      <c:lineChart>
        <c:grouping val="standard"/>
        <c:ser>
          <c:idx val="0"/>
          <c:order val="0"/>
          <c:tx>
            <c:strRef>
              <c:f>Graphs!$W$5:$X$5</c:f>
              <c:strCache>
                <c:ptCount val="1"/>
                <c:pt idx="0">
                  <c:v>NEET Canterbury</c:v>
                </c:pt>
              </c:strCache>
            </c:strRef>
          </c:tx>
          <c:marker>
            <c:symbol val="none"/>
          </c:marker>
          <c:cat>
            <c:numRef>
              <c:f>Graphs!$Y$4:$AF$4</c:f>
              <c:numCache>
                <c:formatCode>General</c:formatCode>
                <c:ptCount val="8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numCache>
            </c:numRef>
          </c:cat>
          <c:val>
            <c:numRef>
              <c:f>Graphs!$Y$5:$AF$5</c:f>
              <c:numCache>
                <c:formatCode>0.0%</c:formatCode>
                <c:ptCount val="8"/>
                <c:pt idx="0">
                  <c:v>6.2735257214554571E-2</c:v>
                </c:pt>
                <c:pt idx="1">
                  <c:v>6.5721649484536113E-2</c:v>
                </c:pt>
                <c:pt idx="2">
                  <c:v>5.1964512040557694E-2</c:v>
                </c:pt>
                <c:pt idx="3">
                  <c:v>3.5040431266846382E-2</c:v>
                </c:pt>
                <c:pt idx="4">
                  <c:v>5.0000000000000051E-2</c:v>
                </c:pt>
                <c:pt idx="5">
                  <c:v>9.378960709759189E-2</c:v>
                </c:pt>
                <c:pt idx="6">
                  <c:v>5.8290155440414465E-2</c:v>
                </c:pt>
                <c:pt idx="7">
                  <c:v>6.1170212765957341E-2</c:v>
                </c:pt>
              </c:numCache>
            </c:numRef>
          </c:val>
        </c:ser>
        <c:ser>
          <c:idx val="1"/>
          <c:order val="1"/>
          <c:tx>
            <c:strRef>
              <c:f>Graphs!$W$6:$X$6</c:f>
              <c:strCache>
                <c:ptCount val="1"/>
                <c:pt idx="0">
                  <c:v>NEET NZ</c:v>
                </c:pt>
              </c:strCache>
            </c:strRef>
          </c:tx>
          <c:marker>
            <c:symbol val="none"/>
          </c:marker>
          <c:cat>
            <c:numRef>
              <c:f>Graphs!$Y$4:$AF$4</c:f>
              <c:numCache>
                <c:formatCode>General</c:formatCode>
                <c:ptCount val="8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numCache>
            </c:numRef>
          </c:cat>
          <c:val>
            <c:numRef>
              <c:f>Graphs!$Y$6:$AF$6</c:f>
              <c:numCache>
                <c:formatCode>0.0%</c:formatCode>
                <c:ptCount val="8"/>
                <c:pt idx="0">
                  <c:v>6.7330814153212112E-2</c:v>
                </c:pt>
                <c:pt idx="1">
                  <c:v>6.9181326116373523E-2</c:v>
                </c:pt>
                <c:pt idx="2">
                  <c:v>6.9504489524443117E-2</c:v>
                </c:pt>
                <c:pt idx="3">
                  <c:v>6.2058775242160573E-2</c:v>
                </c:pt>
                <c:pt idx="4">
                  <c:v>6.9212022745735374E-2</c:v>
                </c:pt>
                <c:pt idx="5">
                  <c:v>0.10027230498157967</c:v>
                </c:pt>
                <c:pt idx="6">
                  <c:v>8.7066246056782537E-2</c:v>
                </c:pt>
                <c:pt idx="7">
                  <c:v>8.6466165413533844E-2</c:v>
                </c:pt>
              </c:numCache>
            </c:numRef>
          </c:val>
        </c:ser>
        <c:marker val="1"/>
        <c:axId val="89511040"/>
        <c:axId val="89512576"/>
      </c:lineChart>
      <c:catAx>
        <c:axId val="89511040"/>
        <c:scaling>
          <c:orientation val="minMax"/>
        </c:scaling>
        <c:axPos val="b"/>
        <c:numFmt formatCode="General" sourceLinked="1"/>
        <c:tickLblPos val="nextTo"/>
        <c:crossAx val="89512576"/>
        <c:crosses val="autoZero"/>
        <c:auto val="1"/>
        <c:lblAlgn val="ctr"/>
        <c:lblOffset val="100"/>
      </c:catAx>
      <c:valAx>
        <c:axId val="89512576"/>
        <c:scaling>
          <c:orientation val="minMax"/>
        </c:scaling>
        <c:axPos val="l"/>
        <c:majorGridlines/>
        <c:numFmt formatCode="0%" sourceLinked="0"/>
        <c:tickLblPos val="nextTo"/>
        <c:crossAx val="89511040"/>
        <c:crosses val="autoZero"/>
        <c:crossBetween val="between"/>
      </c:valAx>
    </c:plotArea>
    <c:legend>
      <c:legendPos val="b"/>
      <c:layout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NZ"/>
  <c:chart>
    <c:plotArea>
      <c:layout/>
      <c:lineChart>
        <c:grouping val="standard"/>
        <c:ser>
          <c:idx val="0"/>
          <c:order val="0"/>
          <c:tx>
            <c:strRef>
              <c:f>Graphs!$W$7:$X$7</c:f>
              <c:strCache>
                <c:ptCount val="1"/>
                <c:pt idx="0">
                  <c:v>Formal education Canterbury</c:v>
                </c:pt>
              </c:strCache>
            </c:strRef>
          </c:tx>
          <c:marker>
            <c:symbol val="none"/>
          </c:marker>
          <c:cat>
            <c:numRef>
              <c:f>Graphs!$Y$4:$AF$4</c:f>
              <c:numCache>
                <c:formatCode>General</c:formatCode>
                <c:ptCount val="8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numCache>
            </c:numRef>
          </c:cat>
          <c:val>
            <c:numRef>
              <c:f>Graphs!$Y$7:$AF$7</c:f>
              <c:numCache>
                <c:formatCode>0.0%</c:formatCode>
                <c:ptCount val="8"/>
                <c:pt idx="0">
                  <c:v>0.49435382685069074</c:v>
                </c:pt>
                <c:pt idx="1">
                  <c:v>0.55154639175257736</c:v>
                </c:pt>
                <c:pt idx="2">
                  <c:v>0.53992395437262353</c:v>
                </c:pt>
                <c:pt idx="3">
                  <c:v>0.56064690026954289</c:v>
                </c:pt>
                <c:pt idx="4">
                  <c:v>0.6166666666666667</c:v>
                </c:pt>
                <c:pt idx="5">
                  <c:v>0.52851711026615866</c:v>
                </c:pt>
                <c:pt idx="6">
                  <c:v>0.59067357512953367</c:v>
                </c:pt>
                <c:pt idx="7">
                  <c:v>0.58510638297872219</c:v>
                </c:pt>
              </c:numCache>
            </c:numRef>
          </c:val>
        </c:ser>
        <c:ser>
          <c:idx val="1"/>
          <c:order val="1"/>
          <c:tx>
            <c:strRef>
              <c:f>Graphs!$W$8:$X$8</c:f>
              <c:strCache>
                <c:ptCount val="1"/>
                <c:pt idx="0">
                  <c:v>Formal education NZ</c:v>
                </c:pt>
              </c:strCache>
            </c:strRef>
          </c:tx>
          <c:marker>
            <c:symbol val="none"/>
          </c:marker>
          <c:cat>
            <c:numRef>
              <c:f>Graphs!$Y$4:$AF$4</c:f>
              <c:numCache>
                <c:formatCode>General</c:formatCode>
                <c:ptCount val="8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numCache>
            </c:numRef>
          </c:cat>
          <c:val>
            <c:numRef>
              <c:f>Graphs!$Y$8:$AF$8</c:f>
              <c:numCache>
                <c:formatCode>0.0%</c:formatCode>
                <c:ptCount val="8"/>
                <c:pt idx="0">
                  <c:v>0.54534524218481772</c:v>
                </c:pt>
                <c:pt idx="1">
                  <c:v>0.55074424898511565</c:v>
                </c:pt>
                <c:pt idx="2">
                  <c:v>0.54406385101429999</c:v>
                </c:pt>
                <c:pt idx="3">
                  <c:v>0.56017074372024256</c:v>
                </c:pt>
                <c:pt idx="4">
                  <c:v>0.55970755483346868</c:v>
                </c:pt>
                <c:pt idx="5">
                  <c:v>0.54685247477174448</c:v>
                </c:pt>
                <c:pt idx="6">
                  <c:v>0.56388012618296457</c:v>
                </c:pt>
                <c:pt idx="7">
                  <c:v>0.5625</c:v>
                </c:pt>
              </c:numCache>
            </c:numRef>
          </c:val>
        </c:ser>
        <c:marker val="1"/>
        <c:axId val="109920640"/>
        <c:axId val="109923328"/>
      </c:lineChart>
      <c:catAx>
        <c:axId val="109920640"/>
        <c:scaling>
          <c:orientation val="minMax"/>
        </c:scaling>
        <c:axPos val="b"/>
        <c:numFmt formatCode="General" sourceLinked="1"/>
        <c:tickLblPos val="nextTo"/>
        <c:crossAx val="109923328"/>
        <c:crosses val="autoZero"/>
        <c:auto val="1"/>
        <c:lblAlgn val="ctr"/>
        <c:lblOffset val="100"/>
      </c:catAx>
      <c:valAx>
        <c:axId val="109923328"/>
        <c:scaling>
          <c:orientation val="minMax"/>
        </c:scaling>
        <c:axPos val="l"/>
        <c:majorGridlines/>
        <c:numFmt formatCode="0%" sourceLinked="0"/>
        <c:tickLblPos val="nextTo"/>
        <c:crossAx val="109920640"/>
        <c:crosses val="autoZero"/>
        <c:crossBetween val="between"/>
      </c:valAx>
    </c:plotArea>
    <c:legend>
      <c:legendPos val="b"/>
      <c:layout/>
      <c:spPr>
        <a:ln>
          <a:noFill/>
        </a:ln>
      </c:sp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1269</Characters>
  <Application>Microsoft Office Word</Application>
  <DocSecurity>0</DocSecurity>
  <Lines>10</Lines>
  <Paragraphs>3</Paragraphs>
  <ScaleCrop>false</ScaleCrop>
  <Company>Ministry of Education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 - Scripting Build v3.51</dc:creator>
  <cp:keywords/>
  <dc:description/>
  <cp:lastModifiedBy>Ministry Of Education - Scripting Build v3.51</cp:lastModifiedBy>
  <cp:revision>2</cp:revision>
  <dcterms:created xsi:type="dcterms:W3CDTF">2012-01-26T20:47:00Z</dcterms:created>
  <dcterms:modified xsi:type="dcterms:W3CDTF">2012-01-26T20:48:00Z</dcterms:modified>
</cp:coreProperties>
</file>